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5C" w:rsidRPr="00D26DA2" w:rsidRDefault="00F1095C" w:rsidP="00D26DA2">
      <w:pPr>
        <w:pStyle w:val="ConsPlusTitle"/>
        <w:ind w:firstLine="284"/>
        <w:jc w:val="center"/>
        <w:rPr>
          <w:rFonts w:ascii="Verdana" w:hAnsi="Verdana"/>
          <w:b w:val="0"/>
          <w:sz w:val="20"/>
          <w:szCs w:val="20"/>
        </w:rPr>
      </w:pPr>
      <w:r w:rsidRPr="00D26DA2">
        <w:rPr>
          <w:rFonts w:ascii="Verdana" w:hAnsi="Verdana"/>
          <w:b w:val="0"/>
          <w:sz w:val="20"/>
          <w:szCs w:val="20"/>
        </w:rPr>
        <w:t>РОССИЙСКАЯ ФЕДЕРАЦИЯ</w:t>
      </w:r>
    </w:p>
    <w:p w:rsidR="00CA1F1E" w:rsidRPr="00D26DA2" w:rsidRDefault="00F1095C" w:rsidP="00D26DA2">
      <w:pPr>
        <w:pStyle w:val="ConsPlusTitle"/>
        <w:ind w:firstLine="284"/>
        <w:jc w:val="center"/>
        <w:rPr>
          <w:rFonts w:ascii="Verdana" w:hAnsi="Verdana"/>
          <w:b w:val="0"/>
          <w:sz w:val="20"/>
          <w:szCs w:val="20"/>
        </w:rPr>
      </w:pPr>
      <w:r w:rsidRPr="00D26DA2">
        <w:rPr>
          <w:rFonts w:ascii="Verdana" w:hAnsi="Verdana"/>
          <w:b w:val="0"/>
          <w:sz w:val="20"/>
          <w:szCs w:val="20"/>
        </w:rPr>
        <w:t>ЗАКОН О ЗАЩИТЕ ПРАВ ПОТРЕБИТЕЛЕЙ</w:t>
      </w:r>
    </w:p>
    <w:p w:rsidR="00D26DA2" w:rsidRPr="00D26DA2" w:rsidRDefault="00D26DA2" w:rsidP="00D26DA2">
      <w:pPr>
        <w:pStyle w:val="ConsPlusTitle"/>
        <w:ind w:firstLine="284"/>
        <w:jc w:val="center"/>
        <w:rPr>
          <w:rFonts w:ascii="Verdana" w:hAnsi="Verdana"/>
          <w:b w:val="0"/>
          <w:sz w:val="20"/>
          <w:szCs w:val="20"/>
        </w:rPr>
      </w:pPr>
      <w:r w:rsidRPr="00D26DA2">
        <w:rPr>
          <w:rFonts w:ascii="Verdana" w:hAnsi="Verdana"/>
          <w:b w:val="0"/>
          <w:sz w:val="20"/>
          <w:szCs w:val="20"/>
        </w:rPr>
        <w:t>в ред. от 03.07.2016</w:t>
      </w:r>
    </w:p>
    <w:p w:rsidR="00F1095C" w:rsidRPr="00D26DA2" w:rsidRDefault="00F1095C" w:rsidP="00D26DA2">
      <w:pPr>
        <w:pStyle w:val="ConsPlusTitle"/>
        <w:ind w:firstLine="284"/>
        <w:rPr>
          <w:rFonts w:ascii="Verdana" w:hAnsi="Verdana"/>
          <w:b w:val="0"/>
          <w:sz w:val="20"/>
          <w:szCs w:val="20"/>
        </w:rPr>
      </w:pPr>
    </w:p>
    <w:p w:rsidR="00F1095C" w:rsidRPr="00D26DA2" w:rsidRDefault="00D26DA2" w:rsidP="00D26DA2">
      <w:pPr>
        <w:pStyle w:val="ConsPlusTitle"/>
        <w:ind w:firstLine="284"/>
        <w:rPr>
          <w:rFonts w:ascii="Verdana" w:hAnsi="Verdana"/>
          <w:b w:val="0"/>
          <w:sz w:val="20"/>
          <w:szCs w:val="20"/>
        </w:rPr>
      </w:pPr>
      <w:r w:rsidRPr="00D26DA2">
        <w:rPr>
          <w:rFonts w:ascii="Verdana" w:hAnsi="Verdana"/>
          <w:b w:val="0"/>
          <w:sz w:val="20"/>
          <w:szCs w:val="20"/>
        </w:rP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D26DA2" w:rsidRPr="00D26DA2" w:rsidRDefault="00D26DA2" w:rsidP="00D26DA2">
      <w:pPr>
        <w:pStyle w:val="ConsPlusTitle"/>
        <w:ind w:firstLine="284"/>
        <w:rPr>
          <w:rFonts w:ascii="Verdana" w:hAnsi="Verdana"/>
          <w:b w:val="0"/>
          <w:sz w:val="20"/>
          <w:szCs w:val="20"/>
        </w:rPr>
      </w:pP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Основные понятия, используемые в настоящем Законе: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</w:t>
      </w:r>
      <w:bookmarkStart w:id="0" w:name="Par38"/>
      <w:bookmarkEnd w:id="0"/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26DA2">
        <w:rPr>
          <w:rFonts w:ascii="Verdana" w:hAnsi="Verdana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Федерации.</w:t>
      </w:r>
    </w:p>
    <w:p w:rsidR="00D26DA2" w:rsidRPr="00D26DA2" w:rsidRDefault="00D26DA2" w:rsidP="00D26DA2">
      <w:pPr>
        <w:pStyle w:val="ConsPlusTitle"/>
        <w:ind w:firstLine="284"/>
        <w:rPr>
          <w:rFonts w:ascii="Verdana" w:hAnsi="Verdana"/>
          <w:b w:val="0"/>
          <w:sz w:val="20"/>
          <w:szCs w:val="20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1. Правовое регулирование отношений в области защиты прав потребителей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 xml:space="preserve">1. Отношения в области защиты прав потребителей регулируются Гражданским кодексом </w:t>
      </w:r>
      <w:r w:rsidRPr="00D26DA2">
        <w:rPr>
          <w:rFonts w:ascii="Verdana" w:hAnsi="Verdana"/>
        </w:rPr>
        <w:lastRenderedPageBreak/>
        <w:t>Российской Федерации, настоящим Законом, другими федеральными законами (далее - законы) и принимаемыми в соответствии с ними иными нормативными правовыми актами Российской Федерации.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2. Правительство Российской Федерации не вправе поручать федеральным органам исполнительной власти принимать акты, содержащие нормы о защите прав потребителей.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Правительство Российской Федерации вправе издавать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правила, обязательные при заключении и исполнении публичных договоров (договоров розничной купли-продажи, энергоснабжения, договоров о выполнении работ и об оказании услуг).</w:t>
      </w:r>
    </w:p>
    <w:p w:rsid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2. Международные договоры Российской Федерации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Если международным договором Российской Федерации установлены иные правила о защите прав потребителей, чем те, которые предусмотрены настоящим Законом, применяются правила международного договора.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3. Право потребителей на просвещение в области защиты прав потребителей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программы, а также посредством организации системы информации потребителей об их правах и о необходимых действиях по защите этих прав.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4. Качество товара (работы, услуги)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3.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4. 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5.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5. 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1" w:name="Par78"/>
      <w:bookmarkEnd w:id="1"/>
      <w:r w:rsidRPr="00D26DA2">
        <w:rPr>
          <w:rFonts w:ascii="Verdana" w:hAnsi="Verdana"/>
        </w:rPr>
        <w:t>1.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 пункта 6 статьи 19 и пункта 6 статьи 29 настоящего Закона.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2" w:name="Par80"/>
      <w:bookmarkEnd w:id="2"/>
      <w:r w:rsidRPr="00D26DA2">
        <w:rPr>
          <w:rFonts w:ascii="Verdana" w:hAnsi="Verdana"/>
        </w:rPr>
        <w:t>2. 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3. Срок службы товара (работы) может исчисляться единицами времени, а также иными единицами измерения (километрами, метрами и прочими единицами измерения исходя из функционального назначения товара (результата работы)).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3" w:name="Par88"/>
      <w:bookmarkEnd w:id="3"/>
      <w:r w:rsidRPr="00D26DA2">
        <w:rPr>
          <w:rFonts w:ascii="Verdana" w:hAnsi="Verdana"/>
        </w:rPr>
        <w:t>4. На продукты питания, парфюмерно-косметические товары, медикаменты, товары бытовой химии и иные подобные товары (работы) изготовитель (исполнитель) обязан устанавливать срок годности - период, по истечении которого товар (работа) считается непригодным для использования по назначению.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lastRenderedPageBreak/>
        <w:t>5. Продажа товара (выполнение работы) по истечении установленного срока годности, а также товара (выполнение работы), на который должен быть установлен срок годности, но он не установлен, запрещается.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6. Изготовитель (исполнитель) вправе устанавливать на товар (работу) гарантийный срок 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статьями 18 и 29 настоящего Закона.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Изготовитель вправе принять обязательство в отношении недостатков товара, обнаруженных по истечении установленного им гарантийного срока (дополнительное обязательство).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Содержание дополнительного обязательства изготовителя, срок действия такого обязательства и порядок осуществления потребителем прав по такому обязательству определяются изготовителем.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7. Продавец вправе установить на товар гарантийный срок, если он не установлен изготовителем.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8. Изготовитель (продавец) несет ответственность за недостатки товара, обнаруженные в течение срока действия дополнительного обязательства, в соответствии с абзацем вторым пункта 6 статьи 18 настоящего Закона, а после окончания срока действия дополнительного обязательства - в соответствии с пунктом 5 статьи 19 настоящего Закона.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6. Обязанность изготовителя обеспечить возможность ремонта и технического обслуживания товара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Изготовитель обязан обеспечить возможность использования товара в течение его срока службы. Для этой цели изготовитель обеспечивает ремонт и техническое обслуживание товара,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товара, а при отсутствии такого срока в течение десяти лет со дня передачи товара потребителю.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7. Право потребителя на безопасность товара (работы, услуги)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4" w:name="Par111"/>
      <w:bookmarkEnd w:id="4"/>
      <w:r w:rsidRPr="00D26DA2">
        <w:rPr>
          <w:rFonts w:ascii="Verdana" w:hAnsi="Verdana"/>
        </w:rPr>
        <w:t>1.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2.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Если в соответствии с пунктом 1 статьи 5 настоящего Закона изготовитель (исполнитель) не установил на товар (работу) срок службы, он обязан обеспечить безопасность товара (работы) в течение десяти лет со дня передачи товара (работы) потребителю.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статьей 14 настоящего Закона.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3. Если для безопасности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5" w:name="Par121"/>
      <w:bookmarkEnd w:id="5"/>
      <w:r w:rsidRPr="00D26DA2">
        <w:rPr>
          <w:rFonts w:ascii="Verdana" w:hAnsi="Verdana"/>
        </w:rPr>
        <w:t xml:space="preserve">4. Если на товары (работы, услуги) законом или в установленном им порядке установлены </w:t>
      </w:r>
      <w:r w:rsidRPr="00D26DA2">
        <w:rPr>
          <w:rFonts w:ascii="Verdana" w:hAnsi="Verdana"/>
        </w:rPr>
        <w:lastRenderedPageBreak/>
        <w:t>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(работ, услуг) указанным требованиям подлежит обязательному подтверждению в порядке, предусмотренном законом и иными правовыми актами.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требованиям, указанным в пункте 1 настоящей статьи.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5. 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Если причины вреда устранить невозможно, изготовитель (исполнитель) обязан снять такой товар (работу, услугу) с производства. При невыполнении изготовителем (исполнителем) этой обязанности уполномоченный федеральный орган исполнительной власти принимает меры по отзыву такого товара (работы, услуги) с внутреннего рынка и (или) от потребителя или потребителей в порядке, установленном законодательством Российской Федерации.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Убытки, причиненные потребителю в связи с отзывом товара (работы, услуги), подлежат возмещению изготовителем (исполнителем) в полном объеме.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8. Право потребителя на информацию об изготовителе (исполнителе, продавце) и о товарах (работах, услугах)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6" w:name="Par133"/>
      <w:bookmarkEnd w:id="6"/>
      <w:r w:rsidRPr="00D26DA2">
        <w:rPr>
          <w:rFonts w:ascii="Verdana" w:hAnsi="Verdana"/>
        </w:rPr>
        <w:t>1.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2. Указанная в пункте 1 настоящей статьи информация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r w:rsidRPr="00D26DA2">
        <w:rPr>
          <w:rFonts w:ascii="Verdana" w:hAnsi="Verdana"/>
        </w:rPr>
        <w:t>Статья 9. Информация об изготовителе (исполнителе, продавце)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7" w:name="Par138"/>
      <w:bookmarkEnd w:id="7"/>
      <w:r w:rsidRPr="00D26DA2">
        <w:rPr>
          <w:rFonts w:ascii="Verdana" w:hAnsi="Verdana"/>
        </w:rPr>
        <w:t>1.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Изготовитель (исполнитель, продавец) - индивидуальный предприниматель - должен предоставить потребителю информацию о государственной регистрации и наименовании зарегистрировавшего его органа.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8" w:name="Par141"/>
      <w:bookmarkEnd w:id="8"/>
      <w:r w:rsidRPr="00D26DA2">
        <w:rPr>
          <w:rFonts w:ascii="Verdana" w:hAnsi="Verdana"/>
        </w:rPr>
        <w:t>2. Если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3. Информация, предусмотренная пунктами 1 и 2 настоящей статьи, должна быть доведена до сведения потребителей также при осуществлении торговли, бытового и иных видов обслуживания потребителей во временных помещениях, на ярмарках, с лотков и в других случаях, если торговля, бытовое и иные виды обслуживания потребителей осуществляются вне постоянного места нахождения продавца (исполнителя).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</w:p>
    <w:p w:rsidR="00D26DA2" w:rsidRPr="00D26DA2" w:rsidRDefault="00D26DA2" w:rsidP="00D26DA2">
      <w:pPr>
        <w:pStyle w:val="ConsPlusNormal"/>
        <w:ind w:firstLine="284"/>
        <w:outlineLvl w:val="1"/>
        <w:rPr>
          <w:rFonts w:ascii="Verdana" w:hAnsi="Verdana"/>
        </w:rPr>
      </w:pPr>
      <w:bookmarkStart w:id="9" w:name="Par145"/>
      <w:bookmarkEnd w:id="9"/>
      <w:r w:rsidRPr="00D26DA2">
        <w:rPr>
          <w:rFonts w:ascii="Verdana" w:hAnsi="Verdana"/>
        </w:rPr>
        <w:t>Статья 10. Информация о товарах (работах, услугах)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 xml:space="preserve"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</w:t>
      </w:r>
      <w:r w:rsidRPr="00D26DA2">
        <w:rPr>
          <w:rFonts w:ascii="Verdana" w:hAnsi="Verdana"/>
        </w:rPr>
        <w:lastRenderedPageBreak/>
        <w:t>Правительством Российской Федерации.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bookmarkStart w:id="10" w:name="Par148"/>
      <w:bookmarkEnd w:id="10"/>
      <w:r w:rsidRPr="00D26DA2">
        <w:rPr>
          <w:rFonts w:ascii="Verdana" w:hAnsi="Verdana"/>
        </w:rPr>
        <w:t>2. Информация о товарах (работах, услугах) в обязательном порядке должна содержать: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гарантийный срок, если он установлен;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правила и условия эффективного и безопасного использования товаров (работ, услуг);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информацию об обязательном подтверждении соответствия товаров (работ, услуг), указанных в пункте 4 статьи 7 настоящего Закона;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информацию о правилах продажи товаров (выполнения работ, оказания услуг);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D26DA2" w:rsidRPr="00D26DA2" w:rsidRDefault="008E2A9A" w:rsidP="00D26DA2">
      <w:pPr>
        <w:pStyle w:val="ConsPlusNormal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26DA2" w:rsidRPr="00D26DA2">
        <w:rPr>
          <w:rFonts w:ascii="Verdana" w:hAnsi="Verdana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D26DA2" w:rsidRPr="00D26DA2" w:rsidRDefault="00D26DA2" w:rsidP="00D26DA2">
      <w:pPr>
        <w:pStyle w:val="ConsPlusNormal"/>
        <w:ind w:firstLine="284"/>
        <w:rPr>
          <w:rFonts w:ascii="Verdana" w:hAnsi="Verdana"/>
        </w:rPr>
      </w:pPr>
      <w:r w:rsidRPr="00D26DA2">
        <w:rPr>
          <w:rFonts w:ascii="Verdana" w:hAnsi="Verdana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F1095C" w:rsidRPr="00D26DA2" w:rsidRDefault="00D26DA2" w:rsidP="004574EA">
      <w:pPr>
        <w:pStyle w:val="ConsPlusNormal"/>
        <w:ind w:firstLine="284"/>
        <w:rPr>
          <w:rFonts w:ascii="Verdana" w:hAnsi="Verdana"/>
          <w:b/>
        </w:rPr>
      </w:pPr>
      <w:r w:rsidRPr="00D26DA2">
        <w:rPr>
          <w:rFonts w:ascii="Verdana" w:hAnsi="Verdana"/>
        </w:rPr>
        <w:t>3. Информация, предусмотренная пунктом 2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  <w:bookmarkStart w:id="11" w:name="_GoBack"/>
      <w:bookmarkEnd w:id="11"/>
    </w:p>
    <w:sectPr w:rsidR="00F1095C" w:rsidRPr="00D26DA2" w:rsidSect="00F109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34"/>
    <w:rsid w:val="003E6409"/>
    <w:rsid w:val="004574EA"/>
    <w:rsid w:val="006F1963"/>
    <w:rsid w:val="00712158"/>
    <w:rsid w:val="00865F34"/>
    <w:rsid w:val="008E2A9A"/>
    <w:rsid w:val="00A16B04"/>
    <w:rsid w:val="00CA1F1E"/>
    <w:rsid w:val="00D26DA2"/>
    <w:rsid w:val="00F1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2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2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ZhV</dc:creator>
  <cp:keywords/>
  <dc:description/>
  <cp:lastModifiedBy>Владислав</cp:lastModifiedBy>
  <cp:revision>9</cp:revision>
  <dcterms:created xsi:type="dcterms:W3CDTF">2017-06-05T17:06:00Z</dcterms:created>
  <dcterms:modified xsi:type="dcterms:W3CDTF">2018-01-17T16:36:00Z</dcterms:modified>
</cp:coreProperties>
</file>